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0" w:type="dxa"/>
        <w:jc w:val="center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4061"/>
        <w:gridCol w:w="1553"/>
        <w:gridCol w:w="1666"/>
      </w:tblGrid>
      <w:tr w:rsidR="00DE6436" w:rsidTr="00DE6436">
        <w:trPr>
          <w:trHeight w:val="1287"/>
          <w:jc w:val="center"/>
        </w:trPr>
        <w:tc>
          <w:tcPr>
            <w:tcW w:w="1790" w:type="dxa"/>
            <w:tcBorders>
              <w:top w:val="nil"/>
              <w:bottom w:val="nil"/>
              <w:right w:val="nil"/>
            </w:tcBorders>
            <w:hideMark/>
          </w:tcPr>
          <w:p w:rsidR="00DE6436" w:rsidRDefault="00DE6436">
            <w:pPr>
              <w:ind w:hanging="10"/>
              <w:jc w:val="left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AFDDB76" wp14:editId="07D91157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621030</wp:posOffset>
                      </wp:positionV>
                      <wp:extent cx="5756910" cy="0"/>
                      <wp:effectExtent l="0" t="0" r="0" b="0"/>
                      <wp:wrapNone/>
                      <wp:docPr id="3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7569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FD5864" id="Line 10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5pt,48.9pt" to="446.8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"/>
                  </w:pict>
                </mc:Fallback>
              </mc:AlternateContent>
            </w:r>
          </w:p>
        </w:tc>
        <w:tc>
          <w:tcPr>
            <w:tcW w:w="4061" w:type="dxa"/>
            <w:tcBorders>
              <w:left w:val="nil"/>
              <w:right w:val="nil"/>
            </w:tcBorders>
            <w:hideMark/>
          </w:tcPr>
          <w:p w:rsidR="00DE6436" w:rsidRDefault="00DE6436">
            <w:pPr>
              <w:jc w:val="left"/>
            </w:pPr>
            <w:r>
              <w:rPr>
                <w:noProof/>
                <w:lang w:eastAsia="en-GB"/>
              </w:rPr>
              <w:drawing>
                <wp:inline distT="0" distB="0" distL="0" distR="0" wp14:anchorId="2D7AF76B" wp14:editId="6172A247">
                  <wp:extent cx="2441575" cy="707390"/>
                  <wp:effectExtent l="0" t="0" r="0" b="0"/>
                  <wp:docPr id="1" name="Picture 1" descr="IMO-logo-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O-logo-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57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:rsidR="00DE6436" w:rsidRDefault="00DE6436">
            <w:pPr>
              <w:jc w:val="right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</w:tcBorders>
            <w:hideMark/>
          </w:tcPr>
          <w:p w:rsidR="00DE6436" w:rsidRDefault="00DE6436">
            <w:pPr>
              <w:jc w:val="right"/>
            </w:pPr>
            <w:r>
              <w:rPr>
                <w:b/>
                <w:i/>
                <w:sz w:val="48"/>
                <w:szCs w:val="48"/>
              </w:rPr>
              <w:t>E</w:t>
            </w:r>
          </w:p>
        </w:tc>
      </w:tr>
    </w:tbl>
    <w:p w:rsidR="00CD5408" w:rsidRDefault="00CD5408"/>
    <w:tbl>
      <w:tblPr>
        <w:tblW w:w="9157" w:type="dxa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692"/>
        <w:gridCol w:w="4465"/>
      </w:tblGrid>
      <w:tr w:rsidR="00A804CC">
        <w:trPr>
          <w:jc w:val="center"/>
        </w:trPr>
        <w:tc>
          <w:tcPr>
            <w:tcW w:w="4692" w:type="dxa"/>
          </w:tcPr>
          <w:p w:rsidR="00A804CC" w:rsidRDefault="00A804CC">
            <w:pPr>
              <w:spacing w:line="120" w:lineRule="exact"/>
              <w:jc w:val="left"/>
            </w:pPr>
          </w:p>
          <w:p w:rsidR="00A804CC" w:rsidRDefault="00E95131" w:rsidP="00C4608F">
            <w:pPr>
              <w:jc w:val="left"/>
            </w:pPr>
            <w:bookmarkStart w:id="0" w:name="sub_committee"/>
            <w:bookmarkEnd w:id="0"/>
            <w:r>
              <w:t>SUB-COMMITTEE ON NAVIGATION, COMMUNICATIONS AND SEARCH AND RESCUE</w:t>
            </w:r>
          </w:p>
          <w:p w:rsidR="00A804CC" w:rsidRDefault="00316752" w:rsidP="00C4608F">
            <w:pPr>
              <w:jc w:val="left"/>
            </w:pPr>
            <w:bookmarkStart w:id="1" w:name="session"/>
            <w:bookmarkEnd w:id="1"/>
            <w:r>
              <w:t>4th</w:t>
            </w:r>
            <w:r w:rsidR="00A804CC">
              <w:t xml:space="preserve"> session </w:t>
            </w:r>
          </w:p>
          <w:p w:rsidR="00A804CC" w:rsidRDefault="00A804CC" w:rsidP="00C4608F">
            <w:pPr>
              <w:spacing w:after="58"/>
              <w:jc w:val="left"/>
            </w:pPr>
            <w:r>
              <w:t xml:space="preserve">Agenda item </w:t>
            </w:r>
            <w:bookmarkStart w:id="2" w:name="agenda"/>
            <w:bookmarkEnd w:id="2"/>
            <w:r w:rsidR="00E95131">
              <w:t>2</w:t>
            </w:r>
            <w:r w:rsidR="00316752">
              <w:t>7</w:t>
            </w:r>
          </w:p>
        </w:tc>
        <w:tc>
          <w:tcPr>
            <w:tcW w:w="4465" w:type="dxa"/>
          </w:tcPr>
          <w:p w:rsidR="00A804CC" w:rsidRDefault="00A804CC" w:rsidP="00C4608F">
            <w:pPr>
              <w:spacing w:line="120" w:lineRule="exact"/>
              <w:jc w:val="right"/>
            </w:pPr>
          </w:p>
          <w:p w:rsidR="00A804CC" w:rsidRDefault="00E95131" w:rsidP="00771EB2">
            <w:pPr>
              <w:tabs>
                <w:tab w:val="clear" w:pos="851"/>
              </w:tabs>
              <w:jc w:val="right"/>
            </w:pPr>
            <w:bookmarkStart w:id="3" w:name="symbol"/>
            <w:bookmarkEnd w:id="3"/>
            <w:r>
              <w:t xml:space="preserve">NCSR </w:t>
            </w:r>
            <w:r w:rsidR="00316752">
              <w:t>4</w:t>
            </w:r>
            <w:r>
              <w:t>/INF.</w:t>
            </w:r>
            <w:r w:rsidR="00766E0D">
              <w:t>X</w:t>
            </w:r>
          </w:p>
          <w:p w:rsidR="00A804CC" w:rsidRDefault="00316752" w:rsidP="00771EB2">
            <w:pPr>
              <w:tabs>
                <w:tab w:val="clear" w:pos="851"/>
              </w:tabs>
              <w:jc w:val="right"/>
            </w:pPr>
            <w:bookmarkStart w:id="4" w:name="date"/>
            <w:bookmarkEnd w:id="4"/>
            <w:r>
              <w:t>xx</w:t>
            </w:r>
            <w:r w:rsidR="00E95131">
              <w:t xml:space="preserve"> December 201</w:t>
            </w:r>
            <w:r>
              <w:t>6</w:t>
            </w:r>
          </w:p>
          <w:p w:rsidR="00A804CC" w:rsidRDefault="00A804CC" w:rsidP="00771EB2">
            <w:pPr>
              <w:tabs>
                <w:tab w:val="clear" w:pos="851"/>
              </w:tabs>
              <w:spacing w:after="58"/>
              <w:jc w:val="right"/>
            </w:pPr>
            <w:r>
              <w:t xml:space="preserve"> </w:t>
            </w:r>
            <w:bookmarkStart w:id="5" w:name="language"/>
            <w:bookmarkEnd w:id="5"/>
            <w:r w:rsidR="00E95131">
              <w:t>ENGLISH ONLY</w:t>
            </w:r>
          </w:p>
        </w:tc>
      </w:tr>
    </w:tbl>
    <w:p w:rsidR="00A804CC" w:rsidRDefault="00A804CC" w:rsidP="00771EB2">
      <w:pPr>
        <w:tabs>
          <w:tab w:val="clear" w:pos="851"/>
        </w:tabs>
      </w:pPr>
    </w:p>
    <w:p w:rsidR="00801317" w:rsidRPr="00801317" w:rsidRDefault="00801317" w:rsidP="00801317">
      <w:pPr>
        <w:tabs>
          <w:tab w:val="clear" w:pos="851"/>
        </w:tabs>
        <w:jc w:val="center"/>
        <w:rPr>
          <w:b/>
        </w:rPr>
      </w:pPr>
      <w:r w:rsidRPr="00801317">
        <w:rPr>
          <w:b/>
        </w:rPr>
        <w:t>ANY OTHER BUSINESS</w:t>
      </w:r>
    </w:p>
    <w:p w:rsidR="00801317" w:rsidRPr="00801317" w:rsidRDefault="00801317" w:rsidP="00801317">
      <w:pPr>
        <w:tabs>
          <w:tab w:val="clear" w:pos="851"/>
        </w:tabs>
        <w:jc w:val="center"/>
        <w:rPr>
          <w:b/>
        </w:rPr>
      </w:pPr>
    </w:p>
    <w:p w:rsidR="00801317" w:rsidRPr="00801317" w:rsidRDefault="00316752" w:rsidP="00801317">
      <w:pPr>
        <w:tabs>
          <w:tab w:val="clear" w:pos="851"/>
        </w:tabs>
        <w:jc w:val="center"/>
        <w:rPr>
          <w:b/>
        </w:rPr>
      </w:pPr>
      <w:r>
        <w:rPr>
          <w:b/>
        </w:rPr>
        <w:t xml:space="preserve">Information on </w:t>
      </w:r>
      <w:r w:rsidR="00AB0762">
        <w:rPr>
          <w:b/>
        </w:rPr>
        <w:t>reporting and sharing of e-navigation testbed results</w:t>
      </w:r>
    </w:p>
    <w:p w:rsidR="00801317" w:rsidRPr="00801317" w:rsidRDefault="00801317" w:rsidP="00801317">
      <w:pPr>
        <w:tabs>
          <w:tab w:val="clear" w:pos="851"/>
        </w:tabs>
        <w:jc w:val="center"/>
        <w:rPr>
          <w:b/>
        </w:rPr>
      </w:pPr>
    </w:p>
    <w:p w:rsidR="00801317" w:rsidRPr="00801317" w:rsidRDefault="00801317" w:rsidP="00801317">
      <w:pPr>
        <w:tabs>
          <w:tab w:val="clear" w:pos="851"/>
        </w:tabs>
        <w:jc w:val="center"/>
        <w:rPr>
          <w:b/>
        </w:rPr>
      </w:pPr>
      <w:r w:rsidRPr="00801317">
        <w:rPr>
          <w:b/>
        </w:rPr>
        <w:t xml:space="preserve">Submitted by </w:t>
      </w:r>
      <w:r w:rsidR="00316752">
        <w:rPr>
          <w:b/>
        </w:rPr>
        <w:t>IALA</w:t>
      </w:r>
    </w:p>
    <w:p w:rsidR="00296ABD" w:rsidRDefault="00296ABD" w:rsidP="00771EB2">
      <w:pPr>
        <w:tabs>
          <w:tab w:val="clear" w:pos="851"/>
        </w:tabs>
      </w:pPr>
      <w:bookmarkStart w:id="6" w:name="headings"/>
      <w:bookmarkEnd w:id="6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2245"/>
        <w:gridCol w:w="6755"/>
      </w:tblGrid>
      <w:tr w:rsidR="00A804CC" w:rsidRPr="00FF7C33">
        <w:trPr>
          <w:jc w:val="center"/>
        </w:trPr>
        <w:tc>
          <w:tcPr>
            <w:tcW w:w="9000" w:type="dxa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A804CC">
            <w:pPr>
              <w:spacing w:line="120" w:lineRule="exact"/>
              <w:rPr>
                <w:bCs/>
              </w:rPr>
            </w:pPr>
          </w:p>
          <w:p w:rsidR="00A804CC" w:rsidRPr="00FF7C33" w:rsidRDefault="00A804CC" w:rsidP="00771EB2">
            <w:pPr>
              <w:tabs>
                <w:tab w:val="clear" w:pos="851"/>
              </w:tabs>
              <w:spacing w:after="58"/>
              <w:jc w:val="center"/>
              <w:rPr>
                <w:b/>
              </w:rPr>
            </w:pPr>
            <w:r w:rsidRPr="00FF7C33">
              <w:rPr>
                <w:b/>
              </w:rPr>
              <w:t>SUMMARY</w:t>
            </w:r>
          </w:p>
        </w:tc>
      </w:tr>
      <w:tr w:rsidR="00A804CC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A804CC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>Executive summary: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766E0D" w:rsidP="00AB0762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7" w:name="Execsum"/>
            <w:bookmarkEnd w:id="7"/>
            <w:r>
              <w:rPr>
                <w:bCs/>
              </w:rPr>
              <w:t xml:space="preserve">This </w:t>
            </w:r>
            <w:r w:rsidR="00AB0762">
              <w:rPr>
                <w:bCs/>
              </w:rPr>
              <w:t>document provides information on the revised IALA Guideline No. 1107 (on Planning and Reporting of e-Navigation Testbeds Edition 2.0) and the use of the new IALA website to share testbed results with the maritime community.</w:t>
            </w:r>
          </w:p>
        </w:tc>
      </w:tr>
      <w:tr w:rsidR="00FD403B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FD403B" w:rsidRPr="00FF7C33" w:rsidRDefault="00FD403B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 xml:space="preserve">Strategic </w:t>
            </w:r>
            <w:r w:rsidR="00E27F2D" w:rsidRPr="00FF7C33">
              <w:rPr>
                <w:bCs/>
                <w:i/>
              </w:rPr>
              <w:t>d</w:t>
            </w:r>
            <w:r w:rsidRPr="00FF7C33">
              <w:rPr>
                <w:bCs/>
                <w:i/>
              </w:rPr>
              <w:t>irection</w:t>
            </w:r>
            <w:r w:rsidR="008B11BA" w:rsidRPr="00FF7C33">
              <w:rPr>
                <w:bCs/>
                <w:i/>
              </w:rPr>
              <w:t>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FD403B" w:rsidRPr="00FF7C33" w:rsidRDefault="00AB0762" w:rsidP="00771EB2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8" w:name="StraDir"/>
            <w:bookmarkEnd w:id="8"/>
            <w:r>
              <w:rPr>
                <w:bCs/>
              </w:rPr>
              <w:t>5.2</w:t>
            </w:r>
          </w:p>
        </w:tc>
      </w:tr>
      <w:tr w:rsidR="008B11BA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8B11BA" w:rsidRPr="00FF7C33" w:rsidRDefault="00E27F2D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>High-level a</w:t>
            </w:r>
            <w:r w:rsidR="008B11BA" w:rsidRPr="00FF7C33">
              <w:rPr>
                <w:bCs/>
                <w:i/>
              </w:rPr>
              <w:t>ction: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8B11BA" w:rsidRPr="00FF7C33" w:rsidRDefault="00AB0762" w:rsidP="00771EB2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9" w:name="HighAct"/>
            <w:bookmarkEnd w:id="9"/>
            <w:r>
              <w:rPr>
                <w:bCs/>
              </w:rPr>
              <w:t>5.2.6</w:t>
            </w:r>
          </w:p>
        </w:tc>
      </w:tr>
      <w:tr w:rsidR="00D725D6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D725D6" w:rsidRPr="00FF7C33" w:rsidRDefault="00D725D6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>Planned output: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D725D6" w:rsidRPr="00FF7C33" w:rsidRDefault="00E95131" w:rsidP="00771EB2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10" w:name="PlanOut"/>
            <w:bookmarkEnd w:id="10"/>
            <w:r>
              <w:rPr>
                <w:bCs/>
              </w:rPr>
              <w:t>No related provisions</w:t>
            </w:r>
          </w:p>
        </w:tc>
      </w:tr>
      <w:tr w:rsidR="00A804CC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A804CC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>Action to be taken: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E95131" w:rsidP="00DF666E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11" w:name="Action"/>
            <w:bookmarkEnd w:id="11"/>
            <w:r>
              <w:rPr>
                <w:bCs/>
              </w:rPr>
              <w:t xml:space="preserve">Paragraph </w:t>
            </w:r>
            <w:r w:rsidR="00DF666E">
              <w:rPr>
                <w:bCs/>
              </w:rPr>
              <w:t>6</w:t>
            </w:r>
          </w:p>
        </w:tc>
      </w:tr>
      <w:tr w:rsidR="00A804CC" w:rsidRPr="00FF7C33">
        <w:trPr>
          <w:jc w:val="center"/>
        </w:trPr>
        <w:tc>
          <w:tcPr>
            <w:tcW w:w="224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A804CC" w:rsidP="00C4608F">
            <w:pPr>
              <w:spacing w:after="58"/>
              <w:rPr>
                <w:bCs/>
              </w:rPr>
            </w:pPr>
            <w:r w:rsidRPr="00FF7C33">
              <w:rPr>
                <w:bCs/>
                <w:i/>
              </w:rPr>
              <w:t>Related documents:</w:t>
            </w:r>
          </w:p>
        </w:tc>
        <w:tc>
          <w:tcPr>
            <w:tcW w:w="6755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804CC" w:rsidRPr="00FF7C33" w:rsidRDefault="00AB0762" w:rsidP="00771EB2">
            <w:pPr>
              <w:tabs>
                <w:tab w:val="clear" w:pos="851"/>
              </w:tabs>
              <w:spacing w:after="58"/>
              <w:rPr>
                <w:bCs/>
              </w:rPr>
            </w:pPr>
            <w:bookmarkStart w:id="12" w:name="Reldoc"/>
            <w:bookmarkEnd w:id="12"/>
            <w:r>
              <w:rPr>
                <w:bCs/>
              </w:rPr>
              <w:t>NCSR 1/28 Annex 7; MSC.1/Circ.1494</w:t>
            </w:r>
          </w:p>
        </w:tc>
      </w:tr>
    </w:tbl>
    <w:p w:rsidR="001C38E9" w:rsidRDefault="001C38E9" w:rsidP="00771EB2">
      <w:pPr>
        <w:tabs>
          <w:tab w:val="clear" w:pos="851"/>
        </w:tabs>
      </w:pPr>
    </w:p>
    <w:p w:rsidR="00766E0D" w:rsidRPr="00766E0D" w:rsidRDefault="00766E0D" w:rsidP="00766E0D">
      <w:pPr>
        <w:pStyle w:val="Default"/>
        <w:tabs>
          <w:tab w:val="left" w:pos="720"/>
          <w:tab w:val="right" w:pos="3780"/>
        </w:tabs>
        <w:rPr>
          <w:sz w:val="22"/>
          <w:szCs w:val="22"/>
        </w:rPr>
      </w:pPr>
      <w:bookmarkStart w:id="13" w:name="main_document"/>
      <w:bookmarkEnd w:id="13"/>
    </w:p>
    <w:p w:rsidR="00766E0D" w:rsidRDefault="00766E0D" w:rsidP="0082187A">
      <w:pPr>
        <w:pStyle w:val="Default"/>
        <w:tabs>
          <w:tab w:val="left" w:pos="720"/>
          <w:tab w:val="left" w:pos="3686"/>
        </w:tabs>
        <w:jc w:val="both"/>
        <w:rPr>
          <w:b/>
          <w:sz w:val="22"/>
          <w:szCs w:val="22"/>
        </w:rPr>
      </w:pPr>
      <w:r w:rsidRPr="00766E0D">
        <w:rPr>
          <w:b/>
          <w:sz w:val="22"/>
          <w:szCs w:val="22"/>
        </w:rPr>
        <w:t xml:space="preserve">Background </w:t>
      </w:r>
    </w:p>
    <w:p w:rsidR="00E54B1C" w:rsidRPr="00766E0D" w:rsidRDefault="00E54B1C" w:rsidP="0082187A">
      <w:pPr>
        <w:pStyle w:val="Default"/>
        <w:tabs>
          <w:tab w:val="left" w:pos="720"/>
          <w:tab w:val="left" w:pos="3686"/>
        </w:tabs>
        <w:jc w:val="both"/>
        <w:rPr>
          <w:b/>
          <w:sz w:val="22"/>
          <w:szCs w:val="22"/>
        </w:rPr>
      </w:pPr>
    </w:p>
    <w:p w:rsidR="00766E0D" w:rsidRPr="00766E0D" w:rsidRDefault="0082187A" w:rsidP="0082187A">
      <w:pPr>
        <w:pStyle w:val="Default"/>
        <w:tabs>
          <w:tab w:val="left" w:pos="851"/>
        </w:tabs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97748C">
        <w:rPr>
          <w:sz w:val="22"/>
          <w:szCs w:val="22"/>
        </w:rPr>
        <w:t>IALA G</w:t>
      </w:r>
      <w:r w:rsidR="00766E0D" w:rsidRPr="00766E0D">
        <w:rPr>
          <w:sz w:val="22"/>
          <w:szCs w:val="22"/>
        </w:rPr>
        <w:t>uideline 1107 on The Reporting of Results of e-Navigation Testbeds (Edition 1</w:t>
      </w:r>
      <w:r w:rsidR="00766E0D">
        <w:rPr>
          <w:sz w:val="22"/>
          <w:szCs w:val="22"/>
        </w:rPr>
        <w:t>) was issued in 2013</w:t>
      </w:r>
      <w:r w:rsidR="0097748C">
        <w:rPr>
          <w:sz w:val="22"/>
          <w:szCs w:val="22"/>
        </w:rPr>
        <w:t>.  This guidan</w:t>
      </w:r>
      <w:r w:rsidR="00766E0D">
        <w:rPr>
          <w:sz w:val="22"/>
          <w:szCs w:val="22"/>
        </w:rPr>
        <w:t xml:space="preserve">ce document formed the basis of </w:t>
      </w:r>
      <w:r w:rsidR="00766E0D" w:rsidRPr="00766E0D">
        <w:rPr>
          <w:sz w:val="22"/>
          <w:szCs w:val="22"/>
        </w:rPr>
        <w:t xml:space="preserve">Annex </w:t>
      </w:r>
      <w:r w:rsidR="0097748C">
        <w:rPr>
          <w:sz w:val="22"/>
          <w:szCs w:val="22"/>
        </w:rPr>
        <w:t>8 of NCSR 1/28 Annex 7 (draft MSC Circular on Guidelines on Harmonization of Testbeds R</w:t>
      </w:r>
      <w:r w:rsidR="0097748C" w:rsidRPr="0097748C">
        <w:rPr>
          <w:sz w:val="22"/>
          <w:szCs w:val="22"/>
        </w:rPr>
        <w:t>eporting</w:t>
      </w:r>
      <w:r w:rsidR="00E54B1C">
        <w:rPr>
          <w:sz w:val="22"/>
          <w:szCs w:val="22"/>
        </w:rPr>
        <w:t>)</w:t>
      </w:r>
      <w:r w:rsidR="00766E0D" w:rsidRPr="00766E0D">
        <w:rPr>
          <w:sz w:val="22"/>
          <w:szCs w:val="22"/>
        </w:rPr>
        <w:t>.  Subsequently, IMO approved this information as MSC</w:t>
      </w:r>
      <w:r w:rsidR="0097748C">
        <w:rPr>
          <w:sz w:val="22"/>
          <w:szCs w:val="22"/>
        </w:rPr>
        <w:t>.1/</w:t>
      </w:r>
      <w:r w:rsidR="00766E0D" w:rsidRPr="00766E0D">
        <w:rPr>
          <w:sz w:val="22"/>
          <w:szCs w:val="22"/>
        </w:rPr>
        <w:t>Circ</w:t>
      </w:r>
      <w:r w:rsidR="0097748C">
        <w:rPr>
          <w:sz w:val="22"/>
          <w:szCs w:val="22"/>
        </w:rPr>
        <w:t>.</w:t>
      </w:r>
      <w:r w:rsidR="00766E0D" w:rsidRPr="00766E0D">
        <w:rPr>
          <w:sz w:val="22"/>
          <w:szCs w:val="22"/>
        </w:rPr>
        <w:t>1494</w:t>
      </w:r>
      <w:r w:rsidR="0097748C">
        <w:rPr>
          <w:sz w:val="22"/>
          <w:szCs w:val="22"/>
        </w:rPr>
        <w:t xml:space="preserve"> with the same title.</w:t>
      </w:r>
      <w:r w:rsidR="00766E0D" w:rsidRPr="00766E0D">
        <w:rPr>
          <w:sz w:val="22"/>
          <w:szCs w:val="22"/>
        </w:rPr>
        <w:t xml:space="preserve"> </w:t>
      </w:r>
    </w:p>
    <w:p w:rsidR="00766E0D" w:rsidRPr="00766E0D" w:rsidRDefault="00766E0D" w:rsidP="0082187A">
      <w:pPr>
        <w:pStyle w:val="Default"/>
        <w:tabs>
          <w:tab w:val="left" w:pos="3686"/>
          <w:tab w:val="right" w:pos="3780"/>
        </w:tabs>
        <w:jc w:val="both"/>
        <w:rPr>
          <w:sz w:val="22"/>
          <w:szCs w:val="22"/>
        </w:rPr>
      </w:pPr>
    </w:p>
    <w:p w:rsidR="00766E0D" w:rsidRDefault="00766E0D" w:rsidP="0082187A">
      <w:pPr>
        <w:pStyle w:val="Default"/>
        <w:tabs>
          <w:tab w:val="left" w:pos="3686"/>
        </w:tabs>
        <w:jc w:val="both"/>
        <w:rPr>
          <w:b/>
          <w:sz w:val="22"/>
          <w:szCs w:val="22"/>
        </w:rPr>
      </w:pPr>
      <w:r w:rsidRPr="00766E0D">
        <w:rPr>
          <w:b/>
          <w:sz w:val="22"/>
          <w:szCs w:val="22"/>
        </w:rPr>
        <w:t xml:space="preserve">Information </w:t>
      </w:r>
    </w:p>
    <w:p w:rsidR="00E54B1C" w:rsidRPr="00766E0D" w:rsidRDefault="00E54B1C" w:rsidP="0082187A">
      <w:pPr>
        <w:pStyle w:val="Default"/>
        <w:tabs>
          <w:tab w:val="left" w:pos="3686"/>
        </w:tabs>
        <w:jc w:val="both"/>
        <w:rPr>
          <w:b/>
          <w:sz w:val="22"/>
          <w:szCs w:val="22"/>
        </w:rPr>
      </w:pPr>
    </w:p>
    <w:p w:rsidR="0097748C" w:rsidRPr="00E54B1C" w:rsidRDefault="0082187A" w:rsidP="0082187A">
      <w:pPr>
        <w:pStyle w:val="Default"/>
        <w:tabs>
          <w:tab w:val="left" w:pos="851"/>
        </w:tabs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>
        <w:rPr>
          <w:sz w:val="22"/>
          <w:szCs w:val="22"/>
        </w:rPr>
        <w:tab/>
      </w:r>
      <w:r w:rsidR="00766E0D" w:rsidRPr="0097748C">
        <w:rPr>
          <w:sz w:val="22"/>
          <w:szCs w:val="22"/>
        </w:rPr>
        <w:t xml:space="preserve">IALA has recently updated its </w:t>
      </w:r>
      <w:r w:rsidR="0097748C" w:rsidRPr="0097748C">
        <w:rPr>
          <w:sz w:val="22"/>
          <w:szCs w:val="22"/>
        </w:rPr>
        <w:t>G</w:t>
      </w:r>
      <w:r w:rsidR="00766E0D" w:rsidRPr="0097748C">
        <w:rPr>
          <w:sz w:val="22"/>
          <w:szCs w:val="22"/>
        </w:rPr>
        <w:t>uid</w:t>
      </w:r>
      <w:r w:rsidR="0097748C" w:rsidRPr="0097748C">
        <w:rPr>
          <w:sz w:val="22"/>
          <w:szCs w:val="22"/>
        </w:rPr>
        <w:t>eline No. 1107</w:t>
      </w:r>
      <w:r w:rsidR="00E54B1C">
        <w:rPr>
          <w:sz w:val="22"/>
          <w:szCs w:val="22"/>
        </w:rPr>
        <w:t>,</w:t>
      </w:r>
      <w:r w:rsidR="0097748C" w:rsidRPr="0097748C">
        <w:rPr>
          <w:sz w:val="22"/>
          <w:szCs w:val="22"/>
        </w:rPr>
        <w:t xml:space="preserve"> </w:t>
      </w:r>
      <w:r w:rsidR="00766E0D" w:rsidRPr="0097748C">
        <w:rPr>
          <w:sz w:val="22"/>
          <w:szCs w:val="22"/>
        </w:rPr>
        <w:t xml:space="preserve">to include a new section on planning of testbeds.  </w:t>
      </w:r>
      <w:r w:rsidR="0097748C" w:rsidRPr="0097748C">
        <w:rPr>
          <w:sz w:val="22"/>
          <w:szCs w:val="22"/>
        </w:rPr>
        <w:t xml:space="preserve">The IALA Council approved the </w:t>
      </w:r>
      <w:r w:rsidR="00E54B1C">
        <w:rPr>
          <w:sz w:val="22"/>
          <w:szCs w:val="22"/>
        </w:rPr>
        <w:t xml:space="preserve">updated </w:t>
      </w:r>
      <w:r w:rsidR="0097748C" w:rsidRPr="0097748C">
        <w:rPr>
          <w:sz w:val="22"/>
          <w:szCs w:val="22"/>
        </w:rPr>
        <w:t xml:space="preserve">guideline </w:t>
      </w:r>
      <w:r w:rsidR="00AB0762">
        <w:rPr>
          <w:sz w:val="22"/>
          <w:szCs w:val="22"/>
        </w:rPr>
        <w:t xml:space="preserve">(Edition 2) </w:t>
      </w:r>
      <w:r w:rsidR="0097748C" w:rsidRPr="0097748C">
        <w:rPr>
          <w:sz w:val="22"/>
          <w:szCs w:val="22"/>
        </w:rPr>
        <w:t xml:space="preserve">in June 2016.  The guidance on reporting of testbeds remains unchanged.  </w:t>
      </w:r>
      <w:r w:rsidR="00E54B1C">
        <w:rPr>
          <w:sz w:val="22"/>
          <w:szCs w:val="22"/>
        </w:rPr>
        <w:t xml:space="preserve">Therefore, IALA considers that amending </w:t>
      </w:r>
      <w:r w:rsidR="00E54B1C" w:rsidRPr="00E54B1C">
        <w:rPr>
          <w:sz w:val="22"/>
          <w:szCs w:val="22"/>
        </w:rPr>
        <w:t xml:space="preserve">MSC.1/Circ.1494 </w:t>
      </w:r>
      <w:r w:rsidR="00E54B1C">
        <w:rPr>
          <w:sz w:val="22"/>
          <w:szCs w:val="22"/>
        </w:rPr>
        <w:t xml:space="preserve">is not </w:t>
      </w:r>
      <w:r w:rsidR="00DF666E">
        <w:rPr>
          <w:sz w:val="22"/>
          <w:szCs w:val="22"/>
        </w:rPr>
        <w:t xml:space="preserve">necessary.  </w:t>
      </w:r>
      <w:r w:rsidR="00E54B1C">
        <w:rPr>
          <w:sz w:val="22"/>
          <w:szCs w:val="22"/>
        </w:rPr>
        <w:t>IALA Guideline No. 1107 is</w:t>
      </w:r>
      <w:r w:rsidR="0097748C" w:rsidRPr="00E54B1C">
        <w:rPr>
          <w:sz w:val="22"/>
          <w:szCs w:val="22"/>
        </w:rPr>
        <w:t xml:space="preserve"> now available </w:t>
      </w:r>
      <w:r w:rsidR="00AB0762">
        <w:rPr>
          <w:sz w:val="22"/>
          <w:szCs w:val="22"/>
        </w:rPr>
        <w:t xml:space="preserve">at </w:t>
      </w:r>
      <w:r w:rsidR="0097748C" w:rsidRPr="00E54B1C">
        <w:rPr>
          <w:sz w:val="22"/>
          <w:szCs w:val="22"/>
        </w:rPr>
        <w:t>the Publications area of the IALA website (</w:t>
      </w:r>
      <w:hyperlink r:id="rId12" w:history="1">
        <w:r w:rsidR="0097748C" w:rsidRPr="00E54B1C">
          <w:rPr>
            <w:rStyle w:val="Hyperlink"/>
            <w:sz w:val="22"/>
            <w:szCs w:val="22"/>
          </w:rPr>
          <w:t>www.iala-aism.org</w:t>
        </w:r>
      </w:hyperlink>
      <w:r w:rsidR="0097748C" w:rsidRPr="00E54B1C">
        <w:rPr>
          <w:sz w:val="22"/>
          <w:szCs w:val="22"/>
        </w:rPr>
        <w:t>).</w:t>
      </w:r>
    </w:p>
    <w:p w:rsidR="0097748C" w:rsidRDefault="0097748C" w:rsidP="0082187A">
      <w:pPr>
        <w:pStyle w:val="Default"/>
        <w:tabs>
          <w:tab w:val="left" w:pos="3686"/>
          <w:tab w:val="right" w:pos="3780"/>
        </w:tabs>
        <w:jc w:val="both"/>
        <w:rPr>
          <w:sz w:val="22"/>
          <w:szCs w:val="22"/>
        </w:rPr>
      </w:pPr>
    </w:p>
    <w:p w:rsidR="00766E0D" w:rsidRDefault="0082187A" w:rsidP="0082187A">
      <w:pPr>
        <w:pStyle w:val="Default"/>
        <w:tabs>
          <w:tab w:val="left" w:pos="851"/>
        </w:tabs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>
        <w:rPr>
          <w:sz w:val="22"/>
          <w:szCs w:val="22"/>
        </w:rPr>
        <w:tab/>
      </w:r>
      <w:r w:rsidR="00E54B1C">
        <w:rPr>
          <w:sz w:val="22"/>
          <w:szCs w:val="22"/>
        </w:rPr>
        <w:t xml:space="preserve">As part of its </w:t>
      </w:r>
      <w:r w:rsidR="00766E0D" w:rsidRPr="0097748C">
        <w:rPr>
          <w:sz w:val="22"/>
          <w:szCs w:val="22"/>
        </w:rPr>
        <w:t xml:space="preserve">new corporate identity, IALA has recently upgraded </w:t>
      </w:r>
      <w:r w:rsidR="00E54B1C">
        <w:rPr>
          <w:sz w:val="22"/>
          <w:szCs w:val="22"/>
        </w:rPr>
        <w:t>and rebadged its website</w:t>
      </w:r>
      <w:r w:rsidR="00AB0762">
        <w:rPr>
          <w:sz w:val="22"/>
          <w:szCs w:val="22"/>
        </w:rPr>
        <w:t xml:space="preserve"> and now </w:t>
      </w:r>
      <w:r w:rsidR="00DF666E">
        <w:rPr>
          <w:sz w:val="22"/>
          <w:szCs w:val="22"/>
        </w:rPr>
        <w:t>include</w:t>
      </w:r>
      <w:r w:rsidR="00AB0762">
        <w:rPr>
          <w:sz w:val="22"/>
          <w:szCs w:val="22"/>
        </w:rPr>
        <w:t>s</w:t>
      </w:r>
      <w:r w:rsidR="00DF666E">
        <w:rPr>
          <w:sz w:val="22"/>
          <w:szCs w:val="22"/>
        </w:rPr>
        <w:t xml:space="preserve"> a </w:t>
      </w:r>
      <w:r w:rsidR="00AB0762">
        <w:rPr>
          <w:sz w:val="22"/>
          <w:szCs w:val="22"/>
        </w:rPr>
        <w:t>new logo</w:t>
      </w:r>
      <w:r w:rsidR="00E54B1C">
        <w:rPr>
          <w:sz w:val="22"/>
          <w:szCs w:val="22"/>
        </w:rPr>
        <w:t xml:space="preserve">.  </w:t>
      </w:r>
      <w:r w:rsidR="00766E0D" w:rsidRPr="0097748C">
        <w:rPr>
          <w:sz w:val="22"/>
          <w:szCs w:val="22"/>
        </w:rPr>
        <w:t>A</w:t>
      </w:r>
      <w:r w:rsidR="00E54B1C">
        <w:rPr>
          <w:sz w:val="22"/>
          <w:szCs w:val="22"/>
        </w:rPr>
        <w:t xml:space="preserve">s part of this change, the </w:t>
      </w:r>
      <w:r w:rsidR="00766E0D" w:rsidRPr="0097748C">
        <w:rPr>
          <w:sz w:val="22"/>
          <w:szCs w:val="22"/>
        </w:rPr>
        <w:t xml:space="preserve">information on </w:t>
      </w:r>
      <w:r>
        <w:rPr>
          <w:sz w:val="22"/>
          <w:szCs w:val="22"/>
        </w:rPr>
        <w:br/>
      </w:r>
      <w:r w:rsidR="00766E0D" w:rsidRPr="0097748C">
        <w:rPr>
          <w:sz w:val="22"/>
          <w:szCs w:val="22"/>
        </w:rPr>
        <w:t xml:space="preserve">e-navigation testbeds </w:t>
      </w:r>
      <w:r w:rsidR="00E54B1C">
        <w:rPr>
          <w:sz w:val="22"/>
          <w:szCs w:val="22"/>
        </w:rPr>
        <w:t xml:space="preserve">previously </w:t>
      </w:r>
      <w:r w:rsidR="00766E0D" w:rsidRPr="0097748C">
        <w:rPr>
          <w:sz w:val="22"/>
          <w:szCs w:val="22"/>
        </w:rPr>
        <w:t xml:space="preserve">posted to the portal www.e-navigation.net has </w:t>
      </w:r>
      <w:r w:rsidR="00DF666E">
        <w:rPr>
          <w:sz w:val="22"/>
          <w:szCs w:val="22"/>
        </w:rPr>
        <w:t xml:space="preserve">been transferred to the new </w:t>
      </w:r>
      <w:r w:rsidR="00766E0D" w:rsidRPr="0097748C">
        <w:rPr>
          <w:sz w:val="22"/>
          <w:szCs w:val="22"/>
        </w:rPr>
        <w:t xml:space="preserve">IALA website (www.iala-aism.org/products-projects/e-navigation/test-bedsprojects).  </w:t>
      </w:r>
      <w:r>
        <w:rPr>
          <w:sz w:val="22"/>
          <w:szCs w:val="22"/>
        </w:rPr>
        <w:t>Henceforth, any new information on testbed results will be posted to the new IALA website.</w:t>
      </w:r>
    </w:p>
    <w:p w:rsidR="00E54B1C" w:rsidRDefault="00E54B1C" w:rsidP="0082187A">
      <w:pPr>
        <w:pStyle w:val="ListParagraph"/>
        <w:tabs>
          <w:tab w:val="left" w:pos="3686"/>
        </w:tabs>
        <w:ind w:left="0"/>
        <w:rPr>
          <w:szCs w:val="22"/>
        </w:rPr>
      </w:pPr>
    </w:p>
    <w:p w:rsidR="00766E0D" w:rsidRDefault="0082187A" w:rsidP="0082187A">
      <w:pPr>
        <w:pStyle w:val="Default"/>
        <w:tabs>
          <w:tab w:val="left" w:pos="851"/>
        </w:tabs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>
        <w:rPr>
          <w:sz w:val="22"/>
          <w:szCs w:val="22"/>
        </w:rPr>
        <w:tab/>
      </w:r>
      <w:r w:rsidR="00E54B1C">
        <w:rPr>
          <w:sz w:val="22"/>
          <w:szCs w:val="22"/>
        </w:rPr>
        <w:t xml:space="preserve">The new website includes a </w:t>
      </w:r>
      <w:r w:rsidR="00766E0D" w:rsidRPr="00766E0D">
        <w:rPr>
          <w:sz w:val="22"/>
          <w:szCs w:val="22"/>
        </w:rPr>
        <w:t>section on e-navigation testbeds results (including</w:t>
      </w:r>
      <w:r>
        <w:rPr>
          <w:sz w:val="22"/>
          <w:szCs w:val="22"/>
        </w:rPr>
        <w:t>, for each testbed,</w:t>
      </w:r>
      <w:r w:rsidRPr="00766E0D">
        <w:rPr>
          <w:sz w:val="22"/>
          <w:szCs w:val="22"/>
        </w:rPr>
        <w:t xml:space="preserve"> </w:t>
      </w:r>
      <w:r w:rsidR="00766E0D" w:rsidRPr="00766E0D">
        <w:rPr>
          <w:sz w:val="22"/>
          <w:szCs w:val="22"/>
        </w:rPr>
        <w:t>an executive summary and description</w:t>
      </w:r>
      <w:r w:rsidR="00DF666E">
        <w:rPr>
          <w:sz w:val="22"/>
          <w:szCs w:val="22"/>
        </w:rPr>
        <w:t>,</w:t>
      </w:r>
      <w:r w:rsidR="00766E0D" w:rsidRPr="00766E0D">
        <w:rPr>
          <w:sz w:val="22"/>
          <w:szCs w:val="22"/>
        </w:rPr>
        <w:t xml:space="preserve"> </w:t>
      </w:r>
      <w:r w:rsidR="00E54B1C" w:rsidRPr="00766E0D">
        <w:rPr>
          <w:sz w:val="22"/>
          <w:szCs w:val="22"/>
        </w:rPr>
        <w:t>as provided by the testbed manager</w:t>
      </w:r>
      <w:r w:rsidR="00766E0D" w:rsidRPr="00766E0D">
        <w:rPr>
          <w:sz w:val="22"/>
          <w:szCs w:val="22"/>
        </w:rPr>
        <w:t>).  This information is freely accessible and can be used to inform on ongoing and prospective testbeds.</w:t>
      </w:r>
    </w:p>
    <w:p w:rsidR="00E54B1C" w:rsidRDefault="00E54B1C" w:rsidP="0082187A">
      <w:pPr>
        <w:pStyle w:val="ListParagraph"/>
        <w:tabs>
          <w:tab w:val="left" w:pos="3686"/>
        </w:tabs>
        <w:ind w:left="0"/>
        <w:rPr>
          <w:szCs w:val="22"/>
        </w:rPr>
      </w:pPr>
    </w:p>
    <w:p w:rsidR="00766E0D" w:rsidRPr="00766E0D" w:rsidRDefault="0082187A" w:rsidP="0082187A">
      <w:pPr>
        <w:pStyle w:val="Default"/>
        <w:tabs>
          <w:tab w:val="left" w:pos="851"/>
        </w:tabs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>
        <w:rPr>
          <w:sz w:val="22"/>
          <w:szCs w:val="22"/>
        </w:rPr>
        <w:tab/>
      </w:r>
      <w:r w:rsidR="00766E0D" w:rsidRPr="00766E0D">
        <w:rPr>
          <w:sz w:val="22"/>
          <w:szCs w:val="22"/>
        </w:rPr>
        <w:t xml:space="preserve">Testbed managers are invited to share results (including interim and final reports) of testbeds with IALA, who in turn will share </w:t>
      </w:r>
      <w:r>
        <w:rPr>
          <w:sz w:val="22"/>
          <w:szCs w:val="22"/>
        </w:rPr>
        <w:t xml:space="preserve">this information with the </w:t>
      </w:r>
      <w:r w:rsidR="00766E0D" w:rsidRPr="00766E0D">
        <w:rPr>
          <w:sz w:val="22"/>
          <w:szCs w:val="22"/>
        </w:rPr>
        <w:t>wider maritime community</w:t>
      </w:r>
      <w:r>
        <w:rPr>
          <w:sz w:val="22"/>
          <w:szCs w:val="22"/>
        </w:rPr>
        <w:t xml:space="preserve"> via its website</w:t>
      </w:r>
      <w:r w:rsidR="00766E0D" w:rsidRPr="00766E0D">
        <w:rPr>
          <w:sz w:val="22"/>
          <w:szCs w:val="22"/>
        </w:rPr>
        <w:t xml:space="preserve">.  </w:t>
      </w:r>
    </w:p>
    <w:p w:rsidR="00316752" w:rsidRDefault="00316752" w:rsidP="0082187A">
      <w:pPr>
        <w:pStyle w:val="Default"/>
        <w:tabs>
          <w:tab w:val="left" w:pos="3686"/>
          <w:tab w:val="right" w:pos="3780"/>
        </w:tabs>
        <w:jc w:val="both"/>
        <w:rPr>
          <w:sz w:val="22"/>
          <w:szCs w:val="22"/>
        </w:rPr>
      </w:pPr>
    </w:p>
    <w:p w:rsidR="00801317" w:rsidRDefault="00801317" w:rsidP="0082187A">
      <w:pPr>
        <w:pStyle w:val="Default"/>
        <w:tabs>
          <w:tab w:val="left" w:pos="368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Action requested of the Sub-Committee</w:t>
      </w:r>
    </w:p>
    <w:p w:rsidR="00801317" w:rsidRDefault="00801317" w:rsidP="0082187A">
      <w:pPr>
        <w:pStyle w:val="Default"/>
        <w:tabs>
          <w:tab w:val="left" w:pos="3686"/>
        </w:tabs>
        <w:jc w:val="both"/>
        <w:rPr>
          <w:sz w:val="22"/>
          <w:szCs w:val="22"/>
        </w:rPr>
      </w:pPr>
    </w:p>
    <w:p w:rsidR="00801317" w:rsidRDefault="0082187A" w:rsidP="0082187A">
      <w:pPr>
        <w:pStyle w:val="Default"/>
        <w:tabs>
          <w:tab w:val="left" w:pos="851"/>
        </w:tabs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>
        <w:rPr>
          <w:sz w:val="22"/>
          <w:szCs w:val="22"/>
        </w:rPr>
        <w:tab/>
      </w:r>
      <w:r w:rsidR="00801317">
        <w:rPr>
          <w:sz w:val="22"/>
          <w:szCs w:val="22"/>
        </w:rPr>
        <w:t>The Sub</w:t>
      </w:r>
      <w:r w:rsidR="00AC4C2E">
        <w:rPr>
          <w:sz w:val="22"/>
          <w:szCs w:val="22"/>
        </w:rPr>
        <w:t>-</w:t>
      </w:r>
      <w:r w:rsidR="00801317">
        <w:rPr>
          <w:sz w:val="22"/>
          <w:szCs w:val="22"/>
        </w:rPr>
        <w:t xml:space="preserve">Committee is invited to </w:t>
      </w:r>
      <w:bookmarkStart w:id="14" w:name="_GoBack"/>
      <w:bookmarkEnd w:id="14"/>
      <w:r w:rsidR="00E0214C" w:rsidRPr="00E0214C">
        <w:rPr>
          <w:sz w:val="22"/>
          <w:szCs w:val="22"/>
          <w:highlight w:val="yellow"/>
        </w:rPr>
        <w:t>note (consider</w:t>
      </w:r>
      <w:r w:rsidR="00E0214C">
        <w:rPr>
          <w:sz w:val="22"/>
          <w:szCs w:val="22"/>
        </w:rPr>
        <w:t>)</w:t>
      </w:r>
      <w:r w:rsidR="00801317">
        <w:rPr>
          <w:sz w:val="22"/>
          <w:szCs w:val="22"/>
        </w:rPr>
        <w:t xml:space="preserve"> the </w:t>
      </w:r>
      <w:r w:rsidR="00316752">
        <w:rPr>
          <w:sz w:val="22"/>
          <w:szCs w:val="22"/>
        </w:rPr>
        <w:t>information contained in this document</w:t>
      </w:r>
      <w:r w:rsidR="00801317">
        <w:rPr>
          <w:sz w:val="22"/>
          <w:szCs w:val="22"/>
        </w:rPr>
        <w:t>.</w:t>
      </w:r>
    </w:p>
    <w:p w:rsidR="00E54B1C" w:rsidRDefault="00E54B1C" w:rsidP="0082187A">
      <w:pPr>
        <w:pStyle w:val="Default"/>
        <w:tabs>
          <w:tab w:val="left" w:pos="3686"/>
        </w:tabs>
        <w:jc w:val="both"/>
        <w:rPr>
          <w:sz w:val="22"/>
          <w:szCs w:val="22"/>
        </w:rPr>
      </w:pPr>
    </w:p>
    <w:p w:rsidR="00E54B1C" w:rsidRDefault="00E54B1C" w:rsidP="0082187A">
      <w:pPr>
        <w:pStyle w:val="Default"/>
        <w:jc w:val="both"/>
        <w:rPr>
          <w:sz w:val="22"/>
          <w:szCs w:val="22"/>
        </w:rPr>
      </w:pPr>
    </w:p>
    <w:p w:rsidR="00801317" w:rsidRDefault="00801317" w:rsidP="00766E0D">
      <w:pPr>
        <w:pStyle w:val="Default"/>
        <w:tabs>
          <w:tab w:val="left" w:pos="720"/>
        </w:tabs>
        <w:jc w:val="both"/>
        <w:rPr>
          <w:sz w:val="22"/>
          <w:szCs w:val="22"/>
        </w:rPr>
      </w:pPr>
    </w:p>
    <w:p w:rsidR="00801317" w:rsidRDefault="00801317" w:rsidP="0082187A">
      <w:pPr>
        <w:pStyle w:val="Default"/>
        <w:tabs>
          <w:tab w:val="left" w:pos="72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___________</w:t>
      </w:r>
    </w:p>
    <w:p w:rsidR="00296ABD" w:rsidRDefault="00296ABD" w:rsidP="00E95131">
      <w:pPr>
        <w:tabs>
          <w:tab w:val="clear" w:pos="851"/>
        </w:tabs>
      </w:pPr>
    </w:p>
    <w:sectPr w:rsidR="00296ABD" w:rsidSect="00101B7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418" w:bottom="1418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F1C" w:rsidRDefault="00EA6F1C">
      <w:r>
        <w:separator/>
      </w:r>
    </w:p>
  </w:endnote>
  <w:endnote w:type="continuationSeparator" w:id="0">
    <w:p w:rsidR="00EA6F1C" w:rsidRDefault="00EA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F16A33">
    <w:pPr>
      <w:pStyle w:val="Footer"/>
    </w:pPr>
  </w:p>
  <w:p w:rsidR="00F16A33" w:rsidRPr="00606907" w:rsidRDefault="000F309C" w:rsidP="000F309C">
    <w:pPr>
      <w:pStyle w:val="Footer"/>
      <w:pBdr>
        <w:top w:val="single" w:sz="4" w:space="1" w:color="auto"/>
      </w:pBdr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 \p  \* MERGEFORMAT </w:instrText>
    </w:r>
    <w:r>
      <w:rPr>
        <w:lang w:val="en-US"/>
      </w:rPr>
      <w:fldChar w:fldCharType="separate"/>
    </w:r>
    <w:r>
      <w:rPr>
        <w:noProof/>
        <w:lang w:val="en-US"/>
      </w:rPr>
      <w:t>H:\NCSR\3\NCSR 3-INF.13.docx</w:t>
    </w:r>
    <w:r>
      <w:rPr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F16A33">
    <w:pPr>
      <w:pStyle w:val="Footer"/>
    </w:pPr>
  </w:p>
  <w:p w:rsidR="000F309C" w:rsidRPr="00606907" w:rsidRDefault="000F309C" w:rsidP="000F309C">
    <w:pPr>
      <w:pStyle w:val="Footer"/>
      <w:pBdr>
        <w:top w:val="single" w:sz="4" w:space="1" w:color="auto"/>
      </w:pBdr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 \p  \* MERGEFORMAT </w:instrText>
    </w:r>
    <w:r>
      <w:rPr>
        <w:lang w:val="en-US"/>
      </w:rPr>
      <w:fldChar w:fldCharType="separate"/>
    </w:r>
    <w:r>
      <w:rPr>
        <w:noProof/>
        <w:lang w:val="en-US"/>
      </w:rPr>
      <w:t>H:\NCSR\3\NCSR 3-INF.13.docx</w:t>
    </w:r>
    <w:r>
      <w:rPr>
        <w:lang w:val="en-US"/>
      </w:rPr>
      <w:fldChar w:fldCharType="end"/>
    </w:r>
  </w:p>
  <w:p w:rsidR="00F16A33" w:rsidRDefault="00F16A33" w:rsidP="000F309C">
    <w:pPr>
      <w:pStyle w:val="Footer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F16A33">
    <w:pPr>
      <w:pStyle w:val="Footer"/>
    </w:pPr>
  </w:p>
  <w:p w:rsidR="000F309C" w:rsidRPr="00606907" w:rsidRDefault="000F309C" w:rsidP="000F309C">
    <w:pPr>
      <w:pStyle w:val="Footer"/>
      <w:pBdr>
        <w:top w:val="single" w:sz="4" w:space="1" w:color="auto"/>
      </w:pBdr>
      <w:rPr>
        <w:lang w:val="en-US"/>
      </w:rPr>
    </w:pPr>
  </w:p>
  <w:p w:rsidR="00F16A33" w:rsidRDefault="00F16A33" w:rsidP="007B62F6">
    <w:pPr>
      <w:pStyle w:val="Footer"/>
      <w:pBdr>
        <w:top w:val="single" w:sz="4" w:space="1" w:color="auto"/>
      </w:pBdr>
      <w:rPr>
        <w:lang w:val="en-US"/>
      </w:rPr>
    </w:pPr>
  </w:p>
  <w:p w:rsidR="00F8492A" w:rsidRPr="007B62F6" w:rsidRDefault="00316752" w:rsidP="00F8492A">
    <w:pPr>
      <w:pStyle w:val="Footer"/>
      <w:pBdr>
        <w:top w:val="single" w:sz="4" w:space="1" w:color="auto"/>
      </w:pBdr>
      <w:jc w:val="right"/>
      <w:rPr>
        <w:lang w:val="en-US"/>
      </w:rPr>
    </w:pPr>
    <w:r>
      <w:rPr>
        <w:noProof/>
        <w:lang w:eastAsia="en-GB"/>
      </w:rPr>
      <w:drawing>
        <wp:inline distT="0" distB="0" distL="0" distR="0">
          <wp:extent cx="1387475" cy="576580"/>
          <wp:effectExtent l="0" t="0" r="3175" b="0"/>
          <wp:docPr id="2" name="Picture 2" descr="WMD logo 2016-English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MD logo 2016-English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F1C" w:rsidRDefault="00EA6F1C">
      <w:r>
        <w:separator/>
      </w:r>
    </w:p>
  </w:footnote>
  <w:footnote w:type="continuationSeparator" w:id="0">
    <w:p w:rsidR="00EA6F1C" w:rsidRDefault="00EA6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E95131" w:rsidP="001C38E9">
    <w:pPr>
      <w:pStyle w:val="Header"/>
    </w:pPr>
    <w:bookmarkStart w:id="15" w:name="symbol_headFootEven"/>
    <w:bookmarkEnd w:id="15"/>
    <w:r>
      <w:t xml:space="preserve">NCSR </w:t>
    </w:r>
    <w:r w:rsidR="00DE6436">
      <w:t>4</w:t>
    </w:r>
    <w:r>
      <w:t>/INF.</w:t>
    </w:r>
    <w:r w:rsidR="00DE6436">
      <w:t>X</w:t>
    </w:r>
  </w:p>
  <w:p w:rsidR="00F16A33" w:rsidRDefault="00F16A33" w:rsidP="001C38E9">
    <w:pPr>
      <w:pStyle w:val="Header"/>
      <w:pBdr>
        <w:bottom w:val="single" w:sz="4" w:space="1" w:color="auto"/>
      </w:pBdr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214C">
      <w:rPr>
        <w:rStyle w:val="PageNumber"/>
        <w:noProof/>
      </w:rPr>
      <w:t>2</w:t>
    </w:r>
    <w:r>
      <w:rPr>
        <w:rStyle w:val="PageNumber"/>
      </w:rPr>
      <w:fldChar w:fldCharType="end"/>
    </w:r>
  </w:p>
  <w:p w:rsidR="00F16A33" w:rsidRDefault="00F16A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A33" w:rsidRDefault="00E95131" w:rsidP="006358B3">
    <w:pPr>
      <w:pStyle w:val="Header"/>
      <w:jc w:val="right"/>
    </w:pPr>
    <w:bookmarkStart w:id="16" w:name="symbol_headFoot"/>
    <w:bookmarkEnd w:id="16"/>
    <w:r>
      <w:t>NCSR 3/INF.13</w:t>
    </w:r>
  </w:p>
  <w:p w:rsidR="00F16A33" w:rsidRDefault="00F16A33" w:rsidP="006358B3">
    <w:pPr>
      <w:pStyle w:val="Header"/>
      <w:pBdr>
        <w:bottom w:val="single" w:sz="4" w:space="1" w:color="auto"/>
      </w:pBdr>
      <w:jc w:val="right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6752">
      <w:rPr>
        <w:rStyle w:val="PageNumber"/>
        <w:noProof/>
      </w:rPr>
      <w:t>3</w:t>
    </w:r>
    <w:r>
      <w:rPr>
        <w:rStyle w:val="PageNumber"/>
      </w:rPr>
      <w:fldChar w:fldCharType="end"/>
    </w:r>
  </w:p>
  <w:p w:rsidR="00F16A33" w:rsidRDefault="00F16A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436" w:rsidRDefault="00DE6436" w:rsidP="0073350D">
    <w:pPr>
      <w:pStyle w:val="Header"/>
      <w:jc w:val="right"/>
    </w:pPr>
    <w:r>
      <w:t>ENAV19-14.1.2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D10D3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06E5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AE88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B1047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CF28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0D842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A6AEB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1F6423"/>
    <w:multiLevelType w:val="hybridMultilevel"/>
    <w:tmpl w:val="DE12048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F7AAC"/>
    <w:multiLevelType w:val="hybridMultilevel"/>
    <w:tmpl w:val="CFD840C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evenAndOddHeaders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nexno" w:val="1"/>
    <w:docVar w:name="AskAnnex" w:val="Yes"/>
    <w:docVar w:name="Div" w:val="  "/>
    <w:docVar w:name="SingleAnnex" w:val="No"/>
    <w:docVar w:name="Symbol" w:val="NCSR 3/INF.13"/>
  </w:docVars>
  <w:rsids>
    <w:rsidRoot w:val="00E95131"/>
    <w:rsid w:val="000243EE"/>
    <w:rsid w:val="00036BD6"/>
    <w:rsid w:val="00047AB6"/>
    <w:rsid w:val="00057CD1"/>
    <w:rsid w:val="00091F43"/>
    <w:rsid w:val="00092456"/>
    <w:rsid w:val="000A1486"/>
    <w:rsid w:val="000B21FC"/>
    <w:rsid w:val="000C052B"/>
    <w:rsid w:val="000E5579"/>
    <w:rsid w:val="000F309C"/>
    <w:rsid w:val="00101B77"/>
    <w:rsid w:val="00104B50"/>
    <w:rsid w:val="001145C0"/>
    <w:rsid w:val="00115DE6"/>
    <w:rsid w:val="00136B6D"/>
    <w:rsid w:val="0016334B"/>
    <w:rsid w:val="00174B7E"/>
    <w:rsid w:val="00195D8C"/>
    <w:rsid w:val="001B1AEA"/>
    <w:rsid w:val="001B4795"/>
    <w:rsid w:val="001C38E9"/>
    <w:rsid w:val="001C5269"/>
    <w:rsid w:val="001E1D88"/>
    <w:rsid w:val="002249BD"/>
    <w:rsid w:val="00227352"/>
    <w:rsid w:val="00234A25"/>
    <w:rsid w:val="00276B83"/>
    <w:rsid w:val="00296ABD"/>
    <w:rsid w:val="00296B04"/>
    <w:rsid w:val="002E2874"/>
    <w:rsid w:val="002F3B13"/>
    <w:rsid w:val="00316752"/>
    <w:rsid w:val="00334BF4"/>
    <w:rsid w:val="00335A68"/>
    <w:rsid w:val="00341E44"/>
    <w:rsid w:val="00374E16"/>
    <w:rsid w:val="00385654"/>
    <w:rsid w:val="003B69F4"/>
    <w:rsid w:val="003B7275"/>
    <w:rsid w:val="003C456D"/>
    <w:rsid w:val="003C65BF"/>
    <w:rsid w:val="003D7745"/>
    <w:rsid w:val="003E14DF"/>
    <w:rsid w:val="003F7958"/>
    <w:rsid w:val="00402E0A"/>
    <w:rsid w:val="00403123"/>
    <w:rsid w:val="00422711"/>
    <w:rsid w:val="0043408E"/>
    <w:rsid w:val="00460DFE"/>
    <w:rsid w:val="004660AA"/>
    <w:rsid w:val="00470C45"/>
    <w:rsid w:val="00486E44"/>
    <w:rsid w:val="00494818"/>
    <w:rsid w:val="004C122F"/>
    <w:rsid w:val="004D5822"/>
    <w:rsid w:val="004F452B"/>
    <w:rsid w:val="00511240"/>
    <w:rsid w:val="0052006D"/>
    <w:rsid w:val="00520E99"/>
    <w:rsid w:val="00531ECE"/>
    <w:rsid w:val="00543FF9"/>
    <w:rsid w:val="00547752"/>
    <w:rsid w:val="00560202"/>
    <w:rsid w:val="00560940"/>
    <w:rsid w:val="00565408"/>
    <w:rsid w:val="0056648E"/>
    <w:rsid w:val="005A0FEC"/>
    <w:rsid w:val="005B0666"/>
    <w:rsid w:val="005B52F1"/>
    <w:rsid w:val="00600293"/>
    <w:rsid w:val="00603521"/>
    <w:rsid w:val="00606907"/>
    <w:rsid w:val="00625BD3"/>
    <w:rsid w:val="006358B3"/>
    <w:rsid w:val="006B3B7E"/>
    <w:rsid w:val="006D256B"/>
    <w:rsid w:val="0071162D"/>
    <w:rsid w:val="00715233"/>
    <w:rsid w:val="00716A8D"/>
    <w:rsid w:val="0073350D"/>
    <w:rsid w:val="007612D9"/>
    <w:rsid w:val="00766E0D"/>
    <w:rsid w:val="00771EB2"/>
    <w:rsid w:val="007B62F6"/>
    <w:rsid w:val="007D19FB"/>
    <w:rsid w:val="007E60D2"/>
    <w:rsid w:val="00801317"/>
    <w:rsid w:val="00804634"/>
    <w:rsid w:val="008203B2"/>
    <w:rsid w:val="0082187A"/>
    <w:rsid w:val="00827A6A"/>
    <w:rsid w:val="00835716"/>
    <w:rsid w:val="0083733C"/>
    <w:rsid w:val="00856BBD"/>
    <w:rsid w:val="008B11BA"/>
    <w:rsid w:val="008B454F"/>
    <w:rsid w:val="0091337A"/>
    <w:rsid w:val="00913E06"/>
    <w:rsid w:val="0097748C"/>
    <w:rsid w:val="009C79A9"/>
    <w:rsid w:val="009D193B"/>
    <w:rsid w:val="009D4FC6"/>
    <w:rsid w:val="00A16818"/>
    <w:rsid w:val="00A175A6"/>
    <w:rsid w:val="00A804CC"/>
    <w:rsid w:val="00A83732"/>
    <w:rsid w:val="00A84B73"/>
    <w:rsid w:val="00A9138A"/>
    <w:rsid w:val="00A972EA"/>
    <w:rsid w:val="00AA6E5E"/>
    <w:rsid w:val="00AB0762"/>
    <w:rsid w:val="00AC4C2E"/>
    <w:rsid w:val="00AD02A1"/>
    <w:rsid w:val="00AD0927"/>
    <w:rsid w:val="00AD7841"/>
    <w:rsid w:val="00AE033B"/>
    <w:rsid w:val="00AE60E3"/>
    <w:rsid w:val="00B2131D"/>
    <w:rsid w:val="00B3232D"/>
    <w:rsid w:val="00B33B6D"/>
    <w:rsid w:val="00B44A38"/>
    <w:rsid w:val="00B57BC7"/>
    <w:rsid w:val="00B60C98"/>
    <w:rsid w:val="00B615A1"/>
    <w:rsid w:val="00B75A50"/>
    <w:rsid w:val="00BB795B"/>
    <w:rsid w:val="00BC5715"/>
    <w:rsid w:val="00BC6808"/>
    <w:rsid w:val="00BE3514"/>
    <w:rsid w:val="00BE3598"/>
    <w:rsid w:val="00BE7533"/>
    <w:rsid w:val="00C0184B"/>
    <w:rsid w:val="00C4608F"/>
    <w:rsid w:val="00C73DD8"/>
    <w:rsid w:val="00C870B5"/>
    <w:rsid w:val="00CA7F9E"/>
    <w:rsid w:val="00CB1694"/>
    <w:rsid w:val="00CD5408"/>
    <w:rsid w:val="00CF1A1B"/>
    <w:rsid w:val="00D212D4"/>
    <w:rsid w:val="00D222E3"/>
    <w:rsid w:val="00D26663"/>
    <w:rsid w:val="00D267F3"/>
    <w:rsid w:val="00D43AD8"/>
    <w:rsid w:val="00D725D6"/>
    <w:rsid w:val="00D76C08"/>
    <w:rsid w:val="00DA435A"/>
    <w:rsid w:val="00DA4F85"/>
    <w:rsid w:val="00DA51B0"/>
    <w:rsid w:val="00DC5D24"/>
    <w:rsid w:val="00DE2A18"/>
    <w:rsid w:val="00DE2CF7"/>
    <w:rsid w:val="00DE587B"/>
    <w:rsid w:val="00DE6231"/>
    <w:rsid w:val="00DE6436"/>
    <w:rsid w:val="00DF666E"/>
    <w:rsid w:val="00E0214C"/>
    <w:rsid w:val="00E11AF4"/>
    <w:rsid w:val="00E27F2D"/>
    <w:rsid w:val="00E3006C"/>
    <w:rsid w:val="00E40EEF"/>
    <w:rsid w:val="00E54B1C"/>
    <w:rsid w:val="00E6422C"/>
    <w:rsid w:val="00E83844"/>
    <w:rsid w:val="00E95131"/>
    <w:rsid w:val="00EA39D7"/>
    <w:rsid w:val="00EA6F1C"/>
    <w:rsid w:val="00EE5E52"/>
    <w:rsid w:val="00F16A33"/>
    <w:rsid w:val="00F45CED"/>
    <w:rsid w:val="00F62F20"/>
    <w:rsid w:val="00F719B8"/>
    <w:rsid w:val="00F726A5"/>
    <w:rsid w:val="00F8492A"/>
    <w:rsid w:val="00F90033"/>
    <w:rsid w:val="00F9489C"/>
    <w:rsid w:val="00FC2797"/>
    <w:rsid w:val="00FD403B"/>
    <w:rsid w:val="00FD766F"/>
    <w:rsid w:val="00FF12DF"/>
    <w:rsid w:val="00FF4977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3D35A3E-2CF4-4CC2-B547-9ECCB234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C33"/>
    <w:pPr>
      <w:tabs>
        <w:tab w:val="left" w:pos="851"/>
      </w:tabs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outlineLvl w:val="0"/>
    </w:pPr>
  </w:style>
  <w:style w:type="paragraph" w:styleId="Heading2">
    <w:name w:val="heading 2"/>
    <w:basedOn w:val="Normal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outlineLvl w:val="2"/>
    </w:pPr>
  </w:style>
  <w:style w:type="paragraph" w:styleId="Heading4">
    <w:name w:val="heading 4"/>
    <w:basedOn w:val="Normal"/>
    <w:next w:val="Normal"/>
    <w:qFormat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F7C33"/>
    <w:pPr>
      <w:tabs>
        <w:tab w:val="center" w:pos="4153"/>
        <w:tab w:val="right" w:pos="8306"/>
      </w:tabs>
    </w:pPr>
    <w:rPr>
      <w:sz w:val="18"/>
    </w:rPr>
  </w:style>
  <w:style w:type="table" w:styleId="TableGrid">
    <w:name w:val="Table Grid"/>
    <w:basedOn w:val="TableNormal"/>
    <w:rsid w:val="00F726A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A972EA"/>
    <w:pPr>
      <w:jc w:val="left"/>
    </w:pPr>
    <w:rPr>
      <w:szCs w:val="24"/>
      <w:lang w:val="pl-PL" w:eastAsia="pl-PL"/>
    </w:rPr>
  </w:style>
  <w:style w:type="character" w:styleId="FootnoteReference">
    <w:name w:val="footnote reference"/>
    <w:rsid w:val="00334BF4"/>
    <w:rPr>
      <w:rFonts w:ascii="Arial" w:hAnsi="Arial"/>
      <w:sz w:val="22"/>
      <w:vertAlign w:val="superscript"/>
    </w:rPr>
  </w:style>
  <w:style w:type="paragraph" w:styleId="FootnoteText">
    <w:name w:val="footnote text"/>
    <w:basedOn w:val="Normal"/>
    <w:rsid w:val="0083733C"/>
    <w:pPr>
      <w:tabs>
        <w:tab w:val="clear" w:pos="851"/>
        <w:tab w:val="left" w:pos="567"/>
      </w:tabs>
      <w:ind w:left="567" w:hanging="567"/>
    </w:pPr>
    <w:rPr>
      <w:sz w:val="18"/>
    </w:rPr>
  </w:style>
  <w:style w:type="character" w:styleId="Hyperlink">
    <w:name w:val="Hyperlink"/>
    <w:unhideWhenUsed/>
    <w:rsid w:val="00801317"/>
    <w:rPr>
      <w:color w:val="0000FF"/>
      <w:u w:val="single"/>
    </w:rPr>
  </w:style>
  <w:style w:type="paragraph" w:customStyle="1" w:styleId="Default">
    <w:name w:val="Default"/>
    <w:rsid w:val="0080131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54B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0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ala-aism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word%20xp\English\Meeting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eeting Document" ma:contentTypeID="0x01010045A95EBB0E6B4F10A0543B3665DD7AAA0079F7BA720F8E5F439826B72F8B06ED59" ma:contentTypeVersion="42" ma:contentTypeDescription="Meeting Document Content Type" ma:contentTypeScope="" ma:versionID="c9fcf449410696d4f6a8bf436bc06a9b">
  <xsd:schema xmlns:xsd="http://www.w3.org/2001/XMLSchema" xmlns:xs="http://www.w3.org/2001/XMLSchema" xmlns:p="http://schemas.microsoft.com/office/2006/metadata/properties" xmlns:ns2="FF111082-EE85-4580-901D-B2F6BC5DFA2C" xmlns:ns3="ff111082-ee85-4580-901d-b2f6bc5dfa2c" xmlns:ns4="eaeb6e44-4365-46b5-8242-0e78ea891166" targetNamespace="http://schemas.microsoft.com/office/2006/metadata/properties" ma:root="true" ma:fieldsID="7c86af6e9129875aef63029c187fc950" ns2:_="" ns3:_="" ns4:_="">
    <xsd:import namespace="FF111082-EE85-4580-901D-B2F6BC5DFA2C"/>
    <xsd:import namespace="ff111082-ee85-4580-901d-b2f6bc5dfa2c"/>
    <xsd:import namespace="eaeb6e44-4365-46b5-8242-0e78ea891166"/>
    <xsd:element name="properties">
      <xsd:complexType>
        <xsd:sequence>
          <xsd:element name="documentManagement">
            <xsd:complexType>
              <xsd:all>
                <xsd:element ref="ns2:DocSymbol"/>
                <xsd:element ref="ns3:DocId"/>
                <xsd:element ref="ns3:Instruction" minOccurs="0"/>
                <xsd:element ref="ns3:Subtitle" minOccurs="0"/>
                <xsd:element ref="ns3:Session" minOccurs="0"/>
                <xsd:element ref="ns4:SubAgenda" minOccurs="0"/>
                <xsd:element ref="ns3:Agenda" minOccurs="0"/>
                <xsd:element ref="ns4:IMO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11082-EE85-4580-901D-B2F6BC5DFA2C" elementFormDefault="qualified">
    <xsd:import namespace="http://schemas.microsoft.com/office/2006/documentManagement/types"/>
    <xsd:import namespace="http://schemas.microsoft.com/office/infopath/2007/PartnerControls"/>
    <xsd:element name="DocSymbol" ma:index="8" ma:displayName="Document Symbol" ma:internalName="DocSymbo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11082-ee85-4580-901d-b2f6bc5dfa2c" elementFormDefault="qualified">
    <xsd:import namespace="http://schemas.microsoft.com/office/2006/documentManagement/types"/>
    <xsd:import namespace="http://schemas.microsoft.com/office/infopath/2007/PartnerControls"/>
    <xsd:element name="DocId" ma:index="9" ma:displayName="Document ID" ma:default="794" ma:internalName="DocId" ma:percentage="FALSE">
      <xsd:simpleType>
        <xsd:restriction base="dms:Number"/>
      </xsd:simpleType>
    </xsd:element>
    <xsd:element name="Instruction" ma:index="10" nillable="true" ma:displayName="Instructions Comments" ma:internalName="Instruction">
      <xsd:simpleType>
        <xsd:restriction base="dms:Text"/>
      </xsd:simpleType>
    </xsd:element>
    <xsd:element name="Subtitle" ma:index="11" nillable="true" ma:displayName="Subtitle" ma:internalName="Subtitle">
      <xsd:simpleType>
        <xsd:restriction base="dms:Text"/>
      </xsd:simpleType>
    </xsd:element>
    <xsd:element name="Session" ma:index="12" nillable="true" ma:displayName="Session" ma:internalName="Session">
      <xsd:simpleType>
        <xsd:restriction base="dms:Number"/>
      </xsd:simpleType>
    </xsd:element>
    <xsd:element name="Agenda" ma:index="14" nillable="true" ma:displayName="Agenda Item" ma:internalName="Agenda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b6e44-4365-46b5-8242-0e78ea891166" elementFormDefault="qualified">
    <xsd:import namespace="http://schemas.microsoft.com/office/2006/documentManagement/types"/>
    <xsd:import namespace="http://schemas.microsoft.com/office/infopath/2007/PartnerControls"/>
    <xsd:element name="SubAgenda" ma:index="13" nillable="true" ma:displayName="Sub Agenda Item" ma:internalName="SubAgenda">
      <xsd:simpleType>
        <xsd:restriction base="dms:Text">
          <xsd:maxLength value="255"/>
        </xsd:restriction>
      </xsd:simpleType>
    </xsd:element>
    <xsd:element name="IMOBody" ma:index="18" nillable="true" ma:displayName="Committee Code/Series" ma:internalName="IMOBod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OBody xmlns="eaeb6e44-4365-46b5-8242-0e78ea891166" xsi:nil="true"/>
    <DocId xmlns="ff111082-ee85-4580-901d-b2f6bc5dfa2c">0</DocId>
    <Session xmlns="ff111082-ee85-4580-901d-b2f6bc5dfa2c" xsi:nil="true"/>
    <SubAgenda xmlns="eaeb6e44-4365-46b5-8242-0e78ea891166" xsi:nil="true"/>
    <DocSymbol xmlns="FF111082-EE85-4580-901D-B2F6BC5DFA2C">N/A</DocSymbol>
    <Instruction xmlns="ff111082-ee85-4580-901d-b2f6bc5dfa2c" xsi:nil="true"/>
    <Subtitle xmlns="ff111082-ee85-4580-901d-b2f6bc5dfa2c" xsi:nil="true"/>
    <Agenda xmlns="ff111082-ee85-4580-901d-b2f6bc5dfa2c" xsi:nil="true"/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4B265DD7-125D-497A-9BB2-5AFE8DEB2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11082-EE85-4580-901D-B2F6BC5DFA2C"/>
    <ds:schemaRef ds:uri="ff111082-ee85-4580-901d-b2f6bc5dfa2c"/>
    <ds:schemaRef ds:uri="eaeb6e44-4365-46b5-8242-0e78ea891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04ED99-9AEB-48A3-9D1B-3A535E6EF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9F644-3A9A-4506-8904-8387A31F5232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eaeb6e44-4365-46b5-8242-0e78ea891166"/>
    <ds:schemaRef ds:uri="http://purl.org/dc/elements/1.1/"/>
    <ds:schemaRef ds:uri="http://schemas.openxmlformats.org/package/2006/metadata/core-properties"/>
    <ds:schemaRef ds:uri="ff111082-ee85-4580-901d-b2f6bc5dfa2c"/>
    <ds:schemaRef ds:uri="FF111082-EE85-4580-901D-B2F6BC5DFA2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0AB5EBE-C08A-4651-BF13-4C66A1115EAE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 (E).dotm</Template>
  <TotalTime>0</TotalTime>
  <Pages>2</Pages>
  <Words>373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Yasnikouski</dc:creator>
  <cp:keywords/>
  <cp:lastModifiedBy>Plenary Room</cp:lastModifiedBy>
  <cp:revision>2</cp:revision>
  <cp:lastPrinted>2015-12-22T15:41:00Z</cp:lastPrinted>
  <dcterms:created xsi:type="dcterms:W3CDTF">2016-09-23T08:29:00Z</dcterms:created>
  <dcterms:modified xsi:type="dcterms:W3CDTF">2016-09-23T08:29:00Z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0x01010045A95EBB0E6B4F10A0543B3665DD7AAA0079F7BA720F8E5F439826B72F8B06ED59</vt:lpwstr>
  </property>
</Properties>
</file>